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90" w:rsidRDefault="00F42FCF">
      <w:pPr>
        <w:pStyle w:val="1"/>
        <w:spacing w:before="0" w:after="0" w:line="500" w:lineRule="exact"/>
        <w:jc w:val="center"/>
        <w:rPr>
          <w:rFonts w:ascii="仿宋" w:eastAsia="仿宋" w:hAnsi="仿宋" w:cs="仿宋"/>
          <w:sz w:val="40"/>
          <w:szCs w:val="40"/>
        </w:rPr>
      </w:pPr>
      <w:bookmarkStart w:id="0" w:name="_Hlk109728558"/>
      <w:r>
        <w:rPr>
          <w:rFonts w:ascii="仿宋" w:eastAsia="仿宋" w:hAnsi="仿宋" w:cs="仿宋" w:hint="eastAsia"/>
          <w:sz w:val="40"/>
          <w:szCs w:val="40"/>
        </w:rPr>
        <w:t>山东省临沂卫生学校实</w:t>
      </w:r>
      <w:proofErr w:type="gramStart"/>
      <w:r>
        <w:rPr>
          <w:rFonts w:ascii="仿宋" w:eastAsia="仿宋" w:hAnsi="仿宋" w:cs="仿宋" w:hint="eastAsia"/>
          <w:sz w:val="40"/>
          <w:szCs w:val="40"/>
        </w:rPr>
        <w:t>训设备</w:t>
      </w:r>
      <w:proofErr w:type="gramEnd"/>
      <w:r>
        <w:rPr>
          <w:rFonts w:ascii="仿宋" w:eastAsia="仿宋" w:hAnsi="仿宋" w:cs="仿宋" w:hint="eastAsia"/>
          <w:sz w:val="40"/>
          <w:szCs w:val="40"/>
        </w:rPr>
        <w:t>采购项目</w:t>
      </w:r>
    </w:p>
    <w:p w:rsidR="002B6C90" w:rsidRDefault="00F42FCF">
      <w:pPr>
        <w:pStyle w:val="1"/>
        <w:spacing w:before="0" w:after="0" w:line="500" w:lineRule="exact"/>
        <w:jc w:val="center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sz w:val="40"/>
          <w:szCs w:val="40"/>
        </w:rPr>
        <w:t>竞争性磋商公告</w:t>
      </w:r>
    </w:p>
    <w:p w:rsidR="002B6C90" w:rsidRDefault="00F42FCF">
      <w:pPr>
        <w:widowControl/>
        <w:shd w:val="clear" w:color="auto" w:fill="FFFFFF"/>
        <w:spacing w:line="440" w:lineRule="atLeast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一、采购人：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山东省临沂卫生学校</w:t>
      </w:r>
    </w:p>
    <w:p w:rsidR="002B6C90" w:rsidRDefault="00F42FCF">
      <w:pPr>
        <w:widowControl/>
        <w:shd w:val="clear" w:color="auto" w:fill="FFFFFF"/>
        <w:spacing w:line="440" w:lineRule="atLeas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地址：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山东省临沂市聚财六路与临西九路交汇处</w:t>
      </w:r>
    </w:p>
    <w:p w:rsidR="002B6C90" w:rsidRDefault="00F42FCF">
      <w:pPr>
        <w:widowControl/>
        <w:shd w:val="clear" w:color="auto" w:fill="FFFFFF"/>
        <w:spacing w:line="440" w:lineRule="atLeas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代理机构：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山东锦地招标代理有限公司</w:t>
      </w:r>
    </w:p>
    <w:p w:rsidR="002B6C90" w:rsidRDefault="00F42FCF">
      <w:pPr>
        <w:widowControl/>
        <w:shd w:val="clear" w:color="auto" w:fill="FFFFFF"/>
        <w:spacing w:line="440" w:lineRule="atLeas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地址：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临沂市北城新区上海路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51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号</w:t>
      </w:r>
    </w:p>
    <w:p w:rsidR="002B6C90" w:rsidRDefault="00F42FCF">
      <w:pPr>
        <w:widowControl/>
        <w:numPr>
          <w:ilvl w:val="0"/>
          <w:numId w:val="1"/>
        </w:numPr>
        <w:shd w:val="clear" w:color="auto" w:fill="FFFFFF"/>
        <w:spacing w:line="440" w:lineRule="atLeast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项目名称：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山东省临沂卫生学校实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</w:rPr>
        <w:t>训设备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</w:rPr>
        <w:t>采购项目</w:t>
      </w:r>
    </w:p>
    <w:p w:rsidR="002B6C90" w:rsidRDefault="00F42FCF">
      <w:pPr>
        <w:widowControl/>
        <w:numPr>
          <w:ilvl w:val="0"/>
          <w:numId w:val="1"/>
        </w:numPr>
        <w:shd w:val="clear" w:color="auto" w:fill="FFFFFF"/>
        <w:spacing w:line="440" w:lineRule="atLeast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项</w:t>
      </w:r>
      <w:r>
        <w:rPr>
          <w:rFonts w:ascii="仿宋" w:eastAsia="仿宋" w:hAnsi="仿宋" w:cs="仿宋" w:hint="eastAsia"/>
          <w:kern w:val="0"/>
          <w:sz w:val="24"/>
        </w:rPr>
        <w:t>目编号：</w:t>
      </w:r>
      <w:r>
        <w:rPr>
          <w:rFonts w:ascii="仿宋" w:eastAsia="仿宋" w:hAnsi="仿宋" w:cs="仿宋" w:hint="eastAsia"/>
          <w:kern w:val="0"/>
          <w:sz w:val="24"/>
        </w:rPr>
        <w:t>SDJD2023</w:t>
      </w:r>
      <w:r>
        <w:rPr>
          <w:rFonts w:ascii="仿宋" w:eastAsia="仿宋" w:hAnsi="仿宋" w:cs="仿宋" w:hint="eastAsia"/>
          <w:kern w:val="0"/>
          <w:sz w:val="24"/>
        </w:rPr>
        <w:t>190</w:t>
      </w:r>
    </w:p>
    <w:tbl>
      <w:tblPr>
        <w:tblW w:w="5018" w:type="pct"/>
        <w:tblInd w:w="-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6063"/>
        <w:gridCol w:w="1139"/>
      </w:tblGrid>
      <w:tr w:rsidR="002B6C90">
        <w:trPr>
          <w:trHeight w:val="836"/>
        </w:trPr>
        <w:tc>
          <w:tcPr>
            <w:tcW w:w="688" w:type="pct"/>
            <w:vAlign w:val="center"/>
          </w:tcPr>
          <w:p w:rsidR="002B6C90" w:rsidRDefault="00F42FCF">
            <w:pPr>
              <w:pStyle w:val="TableParagraph"/>
              <w:spacing w:before="152"/>
              <w:ind w:left="13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服务</w:t>
            </w:r>
          </w:p>
          <w:p w:rsidR="002B6C90" w:rsidRDefault="00F42FCF">
            <w:pPr>
              <w:pStyle w:val="TableParagraph"/>
              <w:spacing w:before="152"/>
              <w:ind w:left="13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3628" w:type="pct"/>
            <w:vAlign w:val="center"/>
          </w:tcPr>
          <w:p w:rsidR="002B6C90" w:rsidRDefault="00F42FCF">
            <w:pPr>
              <w:pStyle w:val="TableParagraph"/>
              <w:spacing w:before="167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投标人资格要求</w:t>
            </w:r>
          </w:p>
        </w:tc>
        <w:tc>
          <w:tcPr>
            <w:tcW w:w="682" w:type="pct"/>
            <w:vAlign w:val="center"/>
          </w:tcPr>
          <w:p w:rsidR="002B6C90" w:rsidRDefault="00F42FCF">
            <w:pPr>
              <w:pStyle w:val="TableParagraph"/>
              <w:spacing w:before="15" w:line="242" w:lineRule="auto"/>
              <w:ind w:left="11" w:righ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最高</w:t>
            </w:r>
          </w:p>
          <w:p w:rsidR="002B6C90" w:rsidRDefault="00F42FCF">
            <w:pPr>
              <w:pStyle w:val="TableParagraph"/>
              <w:spacing w:before="15" w:line="242" w:lineRule="auto"/>
              <w:ind w:left="11" w:righ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限价</w:t>
            </w:r>
          </w:p>
        </w:tc>
      </w:tr>
      <w:tr w:rsidR="002B6C90">
        <w:trPr>
          <w:trHeight w:val="1516"/>
        </w:trPr>
        <w:tc>
          <w:tcPr>
            <w:tcW w:w="688" w:type="pct"/>
          </w:tcPr>
          <w:p w:rsidR="002B6C90" w:rsidRDefault="002B6C90">
            <w:pPr>
              <w:pStyle w:val="TableParagraph"/>
              <w:spacing w:before="2" w:line="244" w:lineRule="auto"/>
              <w:ind w:left="13"/>
              <w:jc w:val="center"/>
              <w:rPr>
                <w:rFonts w:ascii="仿宋" w:eastAsia="仿宋" w:hAnsi="仿宋" w:cs="仿宋"/>
                <w:kern w:val="0"/>
              </w:rPr>
            </w:pPr>
          </w:p>
          <w:p w:rsidR="002B6C90" w:rsidRDefault="002B6C90">
            <w:pPr>
              <w:pStyle w:val="TableParagraph"/>
              <w:spacing w:before="2" w:line="244" w:lineRule="auto"/>
              <w:ind w:left="13"/>
              <w:jc w:val="center"/>
              <w:rPr>
                <w:rFonts w:ascii="仿宋" w:eastAsia="仿宋" w:hAnsi="仿宋" w:cs="仿宋"/>
                <w:kern w:val="0"/>
              </w:rPr>
            </w:pPr>
          </w:p>
          <w:p w:rsidR="002B6C90" w:rsidRDefault="002B6C90">
            <w:pPr>
              <w:pStyle w:val="TableParagraph"/>
              <w:spacing w:before="2" w:line="244" w:lineRule="auto"/>
              <w:ind w:left="13"/>
              <w:jc w:val="center"/>
              <w:rPr>
                <w:rFonts w:ascii="仿宋" w:eastAsia="仿宋" w:hAnsi="仿宋" w:cs="仿宋"/>
                <w:kern w:val="0"/>
              </w:rPr>
            </w:pPr>
          </w:p>
          <w:p w:rsidR="002B6C90" w:rsidRDefault="002B6C90">
            <w:pPr>
              <w:pStyle w:val="TableParagraph"/>
              <w:spacing w:before="2" w:line="244" w:lineRule="auto"/>
              <w:ind w:left="13"/>
              <w:jc w:val="center"/>
              <w:rPr>
                <w:rFonts w:ascii="仿宋" w:eastAsia="仿宋" w:hAnsi="仿宋" w:cs="仿宋"/>
                <w:kern w:val="0"/>
              </w:rPr>
            </w:pPr>
          </w:p>
          <w:p w:rsidR="002B6C90" w:rsidRDefault="002B6C90">
            <w:pPr>
              <w:pStyle w:val="TableParagraph"/>
              <w:spacing w:before="2" w:line="244" w:lineRule="auto"/>
              <w:ind w:left="13"/>
              <w:jc w:val="center"/>
              <w:rPr>
                <w:rFonts w:ascii="仿宋" w:eastAsia="仿宋" w:hAnsi="仿宋" w:cs="仿宋"/>
                <w:kern w:val="0"/>
              </w:rPr>
            </w:pPr>
          </w:p>
          <w:p w:rsidR="002B6C90" w:rsidRDefault="00F42FCF">
            <w:pPr>
              <w:pStyle w:val="TableParagraph"/>
              <w:spacing w:before="2" w:line="244" w:lineRule="auto"/>
              <w:ind w:left="13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山东省临沂卫生学校实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</w:rPr>
              <w:t>训设备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</w:rPr>
              <w:t>采购项目</w:t>
            </w:r>
          </w:p>
        </w:tc>
        <w:tc>
          <w:tcPr>
            <w:tcW w:w="3628" w:type="pct"/>
            <w:tcBorders>
              <w:top w:val="single" w:sz="4" w:space="0" w:color="auto"/>
            </w:tcBorders>
          </w:tcPr>
          <w:p w:rsidR="002B6C90" w:rsidRDefault="00F42FCF">
            <w:pPr>
              <w:pStyle w:val="a9"/>
              <w:numPr>
                <w:ilvl w:val="0"/>
                <w:numId w:val="2"/>
              </w:numPr>
              <w:wordWrap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满足《中华人民共和国政府采购法》第二十二条规定。</w:t>
            </w:r>
          </w:p>
          <w:p w:rsidR="002B6C90" w:rsidRDefault="00F42FCF">
            <w:pPr>
              <w:pStyle w:val="a9"/>
              <w:numPr>
                <w:ilvl w:val="0"/>
                <w:numId w:val="2"/>
              </w:numPr>
              <w:wordWrap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供应商须为在中华人民共和国境内注册的独立法人单位，能独立承担民事责任和履行合同义务，能在国内合法提供采购内容及其相应的服务。</w:t>
            </w:r>
          </w:p>
          <w:p w:rsidR="002B6C90" w:rsidRDefault="00F42FCF">
            <w:pPr>
              <w:pStyle w:val="a9"/>
              <w:numPr>
                <w:ilvl w:val="0"/>
                <w:numId w:val="2"/>
              </w:numPr>
              <w:wordWrap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具有合格的营业执照；</w:t>
            </w:r>
          </w:p>
          <w:p w:rsidR="002B6C90" w:rsidRPr="00F42FCF" w:rsidRDefault="00F42FCF">
            <w:pPr>
              <w:pStyle w:val="a9"/>
              <w:numPr>
                <w:ilvl w:val="0"/>
                <w:numId w:val="2"/>
              </w:numPr>
              <w:wordWrap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参加</w:t>
            </w:r>
            <w:r w:rsidRPr="00F42FCF"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政府采购活动前三年内，在经营活动中没有重大违法记录；</w:t>
            </w:r>
          </w:p>
          <w:p w:rsidR="002B6C90" w:rsidRPr="00F42FCF" w:rsidRDefault="00F42FCF">
            <w:pPr>
              <w:pStyle w:val="a9"/>
              <w:numPr>
                <w:ilvl w:val="0"/>
                <w:numId w:val="2"/>
              </w:numPr>
              <w:wordWrap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 w:rsidRPr="00F42FCF"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所投产品必须符合现行国家标准或行业标准、技术规范及磋商文件的要求；具有履行本项目合同所必需的设备和专业技术能力；能提供快速、优质的售后维修服务；</w:t>
            </w:r>
          </w:p>
          <w:p w:rsidR="002B6C90" w:rsidRDefault="00F42FCF">
            <w:pPr>
              <w:pStyle w:val="a9"/>
              <w:numPr>
                <w:ilvl w:val="0"/>
                <w:numId w:val="2"/>
              </w:numPr>
              <w:wordWrap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向采购代理机构</w:t>
            </w: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购买磋商</w:t>
            </w:r>
            <w:proofErr w:type="gramEnd"/>
            <w:r>
              <w:rPr>
                <w:rFonts w:ascii="仿宋" w:eastAsia="仿宋" w:hAnsi="仿宋" w:cs="仿宋" w:hint="eastAsia"/>
                <w:szCs w:val="24"/>
              </w:rPr>
              <w:t>文件并登记备案；</w:t>
            </w:r>
          </w:p>
          <w:p w:rsidR="002B6C90" w:rsidRDefault="00F42FCF">
            <w:pPr>
              <w:pStyle w:val="a9"/>
              <w:numPr>
                <w:ilvl w:val="0"/>
                <w:numId w:val="2"/>
              </w:numPr>
              <w:wordWrap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在“信用中国”（</w:t>
            </w:r>
            <w:r>
              <w:rPr>
                <w:rFonts w:ascii="仿宋" w:eastAsia="仿宋" w:hAnsi="仿宋" w:cs="仿宋" w:hint="eastAsia"/>
                <w:szCs w:val="24"/>
              </w:rPr>
              <w:t>http://www.creditchina.gov.cn/home</w:t>
            </w:r>
            <w:r>
              <w:rPr>
                <w:rFonts w:ascii="仿宋" w:eastAsia="仿宋" w:hAnsi="仿宋" w:cs="仿宋" w:hint="eastAsia"/>
                <w:szCs w:val="24"/>
              </w:rPr>
              <w:t>）等未被列入“失信被执行人”的信用记</w:t>
            </w:r>
            <w:r>
              <w:rPr>
                <w:rFonts w:ascii="仿宋" w:eastAsia="仿宋" w:hAnsi="仿宋" w:cs="仿宋" w:hint="eastAsia"/>
                <w:szCs w:val="24"/>
              </w:rPr>
              <w:t>录且在“中国裁判文书网”无行贿犯罪记录。</w:t>
            </w:r>
          </w:p>
          <w:p w:rsidR="002B6C90" w:rsidRDefault="00F42FCF">
            <w:pPr>
              <w:pStyle w:val="TableParagraph"/>
              <w:numPr>
                <w:ilvl w:val="0"/>
                <w:numId w:val="2"/>
              </w:numPr>
              <w:spacing w:before="3"/>
              <w:ind w:right="-15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本项目不接受任何形式的联合体投标。</w:t>
            </w:r>
          </w:p>
          <w:p w:rsidR="002B6C90" w:rsidRDefault="00F42FCF">
            <w:pPr>
              <w:pStyle w:val="TableParagraph"/>
              <w:numPr>
                <w:ilvl w:val="0"/>
                <w:numId w:val="2"/>
              </w:numPr>
              <w:spacing w:before="3"/>
              <w:ind w:right="-15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法律法规规定的其他条件。</w:t>
            </w:r>
          </w:p>
        </w:tc>
        <w:tc>
          <w:tcPr>
            <w:tcW w:w="682" w:type="pct"/>
          </w:tcPr>
          <w:p w:rsidR="002B6C90" w:rsidRDefault="002B6C90">
            <w:pPr>
              <w:pStyle w:val="TableParagraph"/>
              <w:ind w:left="11"/>
              <w:jc w:val="center"/>
              <w:rPr>
                <w:rFonts w:ascii="仿宋" w:eastAsia="仿宋" w:hAnsi="仿宋" w:cs="仿宋"/>
              </w:rPr>
            </w:pPr>
          </w:p>
          <w:p w:rsidR="002B6C90" w:rsidRDefault="002B6C90">
            <w:pPr>
              <w:pStyle w:val="TableParagraph"/>
              <w:ind w:left="11"/>
              <w:jc w:val="center"/>
              <w:rPr>
                <w:rFonts w:ascii="仿宋" w:eastAsia="仿宋" w:hAnsi="仿宋" w:cs="仿宋"/>
              </w:rPr>
            </w:pPr>
          </w:p>
          <w:p w:rsidR="002B6C90" w:rsidRDefault="002B6C90">
            <w:pPr>
              <w:pStyle w:val="TableParagraph"/>
              <w:ind w:left="11"/>
              <w:jc w:val="center"/>
              <w:rPr>
                <w:rFonts w:ascii="仿宋" w:eastAsia="仿宋" w:hAnsi="仿宋" w:cs="仿宋"/>
              </w:rPr>
            </w:pPr>
          </w:p>
          <w:p w:rsidR="002B6C90" w:rsidRDefault="002B6C90">
            <w:pPr>
              <w:pStyle w:val="TableParagraph"/>
              <w:spacing w:before="3"/>
              <w:ind w:left="12" w:right="-15"/>
              <w:jc w:val="center"/>
              <w:rPr>
                <w:rFonts w:ascii="仿宋" w:eastAsia="仿宋" w:hAnsi="仿宋" w:cs="仿宋"/>
              </w:rPr>
            </w:pPr>
          </w:p>
          <w:p w:rsidR="002B6C90" w:rsidRDefault="002B6C90">
            <w:pPr>
              <w:pStyle w:val="TableParagraph"/>
              <w:spacing w:before="3"/>
              <w:ind w:left="12" w:right="-15"/>
              <w:jc w:val="center"/>
              <w:rPr>
                <w:rFonts w:ascii="仿宋" w:eastAsia="仿宋" w:hAnsi="仿宋" w:cs="仿宋"/>
              </w:rPr>
            </w:pPr>
          </w:p>
          <w:p w:rsidR="002B6C90" w:rsidRDefault="002B6C90">
            <w:pPr>
              <w:pStyle w:val="TableParagraph"/>
              <w:spacing w:before="3"/>
              <w:ind w:left="12" w:right="-15"/>
              <w:jc w:val="center"/>
              <w:rPr>
                <w:rFonts w:ascii="仿宋" w:eastAsia="仿宋" w:hAnsi="仿宋" w:cs="仿宋"/>
              </w:rPr>
            </w:pPr>
          </w:p>
          <w:p w:rsidR="002B6C90" w:rsidRDefault="002B6C90">
            <w:pPr>
              <w:pStyle w:val="TableParagraph"/>
              <w:spacing w:before="3"/>
              <w:ind w:left="12" w:right="-15"/>
              <w:jc w:val="center"/>
              <w:rPr>
                <w:rFonts w:ascii="仿宋" w:eastAsia="仿宋" w:hAnsi="仿宋" w:cs="仿宋"/>
              </w:rPr>
            </w:pPr>
          </w:p>
          <w:p w:rsidR="002B6C90" w:rsidRDefault="00F42FCF">
            <w:pPr>
              <w:pStyle w:val="TableParagraph"/>
              <w:spacing w:before="3"/>
              <w:ind w:left="12" w:right="-15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</w:t>
            </w:r>
            <w:r>
              <w:rPr>
                <w:rFonts w:ascii="仿宋" w:eastAsia="仿宋" w:hAnsi="仿宋" w:cs="仿宋" w:hint="eastAsia"/>
              </w:rPr>
              <w:t>万</w:t>
            </w:r>
            <w:r>
              <w:rPr>
                <w:rFonts w:ascii="仿宋" w:eastAsia="仿宋" w:hAnsi="仿宋" w:cs="仿宋" w:hint="eastAsia"/>
              </w:rPr>
              <w:t>元</w:t>
            </w:r>
          </w:p>
        </w:tc>
      </w:tr>
    </w:tbl>
    <w:p w:rsidR="002B6C90" w:rsidRDefault="002B6C90">
      <w:pPr>
        <w:widowControl/>
        <w:shd w:val="clear" w:color="auto" w:fill="FFFFFF"/>
        <w:spacing w:line="440" w:lineRule="atLeast"/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2B6C90" w:rsidRPr="00F42FCF" w:rsidRDefault="00F42FCF">
      <w:pPr>
        <w:widowControl/>
        <w:shd w:val="clear" w:color="auto" w:fill="FFFFFF"/>
        <w:spacing w:line="440" w:lineRule="atLeast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四、</w:t>
      </w:r>
      <w:r>
        <w:rPr>
          <w:rFonts w:ascii="仿宋" w:eastAsia="仿宋" w:hAnsi="仿宋" w:cs="仿宋" w:hint="eastAsia"/>
          <w:sz w:val="24"/>
        </w:rPr>
        <w:t>获取招标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文件</w:t>
      </w:r>
    </w:p>
    <w:p w:rsidR="002B6C90" w:rsidRDefault="00F42FCF">
      <w:pPr>
        <w:widowControl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F42FCF">
        <w:rPr>
          <w:rFonts w:ascii="仿宋" w:eastAsia="仿宋" w:hAnsi="仿宋" w:cs="仿宋" w:hint="eastAsia"/>
          <w:color w:val="000000" w:themeColor="text1"/>
          <w:sz w:val="24"/>
        </w:rPr>
        <w:t>1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、时间：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2023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年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11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月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28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日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8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时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30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分至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2023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年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12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月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04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日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17</w:t>
      </w:r>
      <w:r>
        <w:rPr>
          <w:rFonts w:ascii="仿宋" w:eastAsia="仿宋" w:hAnsi="仿宋" w:cs="仿宋" w:hint="eastAsia"/>
          <w:sz w:val="24"/>
        </w:rPr>
        <w:t>时</w:t>
      </w:r>
      <w:r>
        <w:rPr>
          <w:rFonts w:ascii="仿宋" w:eastAsia="仿宋" w:hAnsi="仿宋" w:cs="仿宋" w:hint="eastAsia"/>
          <w:sz w:val="24"/>
        </w:rPr>
        <w:t>00</w:t>
      </w:r>
      <w:r>
        <w:rPr>
          <w:rFonts w:ascii="仿宋" w:eastAsia="仿宋" w:hAnsi="仿宋" w:cs="仿宋" w:hint="eastAsia"/>
          <w:sz w:val="24"/>
        </w:rPr>
        <w:t>分（北京时间，法定节假日除外）；</w:t>
      </w:r>
    </w:p>
    <w:p w:rsidR="002B6C90" w:rsidRDefault="00F42FC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、地点：</w:t>
      </w:r>
      <w:r>
        <w:rPr>
          <w:rFonts w:ascii="仿宋" w:eastAsia="仿宋" w:hAnsi="仿宋" w:cs="仿宋" w:hint="eastAsia"/>
          <w:kern w:val="0"/>
          <w:sz w:val="24"/>
        </w:rPr>
        <w:t>临沂市北城新区上海路</w:t>
      </w:r>
      <w:r>
        <w:rPr>
          <w:rFonts w:ascii="仿宋" w:eastAsia="仿宋" w:hAnsi="仿宋" w:cs="仿宋" w:hint="eastAsia"/>
          <w:kern w:val="0"/>
          <w:sz w:val="24"/>
        </w:rPr>
        <w:t>51</w:t>
      </w:r>
      <w:r>
        <w:rPr>
          <w:rFonts w:ascii="仿宋" w:eastAsia="仿宋" w:hAnsi="仿宋" w:cs="仿宋" w:hint="eastAsia"/>
          <w:kern w:val="0"/>
          <w:sz w:val="24"/>
        </w:rPr>
        <w:t>号</w:t>
      </w:r>
      <w:r>
        <w:rPr>
          <w:rFonts w:ascii="仿宋" w:eastAsia="仿宋" w:hAnsi="仿宋" w:cs="仿宋" w:hint="eastAsia"/>
          <w:sz w:val="24"/>
        </w:rPr>
        <w:t>。</w:t>
      </w:r>
    </w:p>
    <w:p w:rsidR="002B6C90" w:rsidRDefault="00F42FC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、方式：备案</w:t>
      </w:r>
      <w:proofErr w:type="gramStart"/>
      <w:r>
        <w:rPr>
          <w:rFonts w:ascii="仿宋" w:eastAsia="仿宋" w:hAnsi="仿宋" w:cs="仿宋" w:hint="eastAsia"/>
          <w:sz w:val="24"/>
        </w:rPr>
        <w:t>时以下</w:t>
      </w:r>
      <w:proofErr w:type="gramEnd"/>
      <w:r>
        <w:rPr>
          <w:rFonts w:ascii="仿宋" w:eastAsia="仿宋" w:hAnsi="仿宋" w:cs="仿宋" w:hint="eastAsia"/>
          <w:sz w:val="24"/>
        </w:rPr>
        <w:t>资料需扫描（彩扫）后发送至</w:t>
      </w:r>
      <w:r>
        <w:rPr>
          <w:rFonts w:ascii="仿宋" w:eastAsia="仿宋" w:hAnsi="仿宋" w:cs="仿宋" w:hint="eastAsia"/>
          <w:sz w:val="24"/>
        </w:rPr>
        <w:t>sdjdzbb@163.com</w:t>
      </w:r>
      <w:r>
        <w:rPr>
          <w:rFonts w:ascii="仿宋" w:eastAsia="仿宋" w:hAnsi="仿宋" w:cs="仿宋" w:hint="eastAsia"/>
          <w:sz w:val="24"/>
        </w:rPr>
        <w:t>邮箱（发送后请及时联系山东锦地招标代理有限公司），单独注明备案单位，联系人姓名，联系电话，包号，邮箱以便及时接收相关信息，如因自身原因造成未能及时接收相关信息，后果自负。（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）营业执照副本；（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）法人资格证明书及法人</w:t>
      </w:r>
      <w:r>
        <w:rPr>
          <w:rFonts w:ascii="仿宋" w:eastAsia="仿宋" w:hAnsi="仿宋" w:cs="仿宋" w:hint="eastAsia"/>
          <w:sz w:val="24"/>
        </w:rPr>
        <w:lastRenderedPageBreak/>
        <w:t>身份证原件或法人代表授权委托书及被授权代表身份证原件；（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）参加政府采购活动前三年内，在经营活动中没有重大违法记录</w:t>
      </w: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24"/>
        </w:rPr>
        <w:t>“信用中国”（</w:t>
      </w:r>
      <w:r>
        <w:rPr>
          <w:rFonts w:ascii="仿宋" w:eastAsia="仿宋" w:hAnsi="仿宋" w:cs="仿宋" w:hint="eastAsia"/>
          <w:sz w:val="24"/>
        </w:rPr>
        <w:t>http://www.creditchina.gov.cn/home</w:t>
      </w:r>
      <w:r>
        <w:rPr>
          <w:rFonts w:ascii="仿宋" w:eastAsia="仿宋" w:hAnsi="仿宋" w:cs="仿宋" w:hint="eastAsia"/>
          <w:sz w:val="24"/>
        </w:rPr>
        <w:t>）等未被列入“失信</w:t>
      </w:r>
      <w:r>
        <w:rPr>
          <w:rFonts w:ascii="仿宋" w:eastAsia="仿宋" w:hAnsi="仿宋" w:cs="仿宋" w:hint="eastAsia"/>
          <w:sz w:val="24"/>
        </w:rPr>
        <w:t>被执行人”的信用记录且在“中国裁判文书网”无行贿犯罪记录的查询（网页截图加盖公章，查询日期不得早于公告发布日期）。</w:t>
      </w:r>
    </w:p>
    <w:p w:rsidR="002B6C90" w:rsidRDefault="00F42FC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  <w:r>
        <w:rPr>
          <w:rFonts w:ascii="仿宋" w:eastAsia="仿宋" w:hAnsi="仿宋" w:cs="仿宋" w:hint="eastAsia"/>
          <w:sz w:val="24"/>
        </w:rPr>
        <w:t>备案</w:t>
      </w:r>
      <w:r>
        <w:rPr>
          <w:rFonts w:ascii="仿宋" w:eastAsia="仿宋" w:hAnsi="仿宋" w:cs="仿宋" w:hint="eastAsia"/>
          <w:sz w:val="24"/>
        </w:rPr>
        <w:t>的资料查验不代表资格审查的最终通过或合格，供应商最终资格的确认以</w:t>
      </w:r>
      <w:r>
        <w:rPr>
          <w:rFonts w:ascii="仿宋" w:eastAsia="仿宋" w:hAnsi="仿宋" w:cs="仿宋" w:hint="eastAsia"/>
          <w:sz w:val="24"/>
        </w:rPr>
        <w:t>磋商</w:t>
      </w:r>
      <w:r>
        <w:rPr>
          <w:rFonts w:ascii="仿宋" w:eastAsia="仿宋" w:hAnsi="仿宋" w:cs="仿宋" w:hint="eastAsia"/>
          <w:sz w:val="24"/>
        </w:rPr>
        <w:t>小组组织的资格后审为准</w:t>
      </w:r>
    </w:p>
    <w:p w:rsidR="002B6C90" w:rsidRDefault="00F42FCF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、售价：</w:t>
      </w:r>
      <w:r>
        <w:rPr>
          <w:rFonts w:ascii="仿宋" w:eastAsia="仿宋" w:hAnsi="仿宋" w:cs="仿宋" w:hint="eastAsia"/>
          <w:sz w:val="24"/>
        </w:rPr>
        <w:t>300</w:t>
      </w:r>
      <w:r>
        <w:rPr>
          <w:rFonts w:ascii="仿宋" w:eastAsia="仿宋" w:hAnsi="仿宋" w:cs="仿宋" w:hint="eastAsia"/>
          <w:sz w:val="24"/>
        </w:rPr>
        <w:t>元</w:t>
      </w:r>
      <w:r>
        <w:rPr>
          <w:rFonts w:ascii="仿宋" w:eastAsia="仿宋" w:hAnsi="仿宋" w:cs="仿宋" w:hint="eastAsia"/>
          <w:sz w:val="24"/>
        </w:rPr>
        <w:t>/</w:t>
      </w:r>
      <w:r>
        <w:rPr>
          <w:rFonts w:ascii="仿宋" w:eastAsia="仿宋" w:hAnsi="仿宋" w:cs="仿宋" w:hint="eastAsia"/>
          <w:sz w:val="24"/>
        </w:rPr>
        <w:t>份（售后不退）</w:t>
      </w:r>
    </w:p>
    <w:p w:rsidR="002B6C90" w:rsidRPr="00F42FCF" w:rsidRDefault="00F42FCF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sz w:val="24"/>
        </w:rPr>
        <w:t>五、递交投标文件时间</w:t>
      </w:r>
      <w:bookmarkStart w:id="1" w:name="_GoBack"/>
      <w:r w:rsidRPr="00F42FCF">
        <w:rPr>
          <w:rFonts w:ascii="仿宋" w:eastAsia="仿宋" w:hAnsi="仿宋" w:cs="仿宋" w:hint="eastAsia"/>
          <w:color w:val="000000" w:themeColor="text1"/>
          <w:sz w:val="24"/>
        </w:rPr>
        <w:t>及地点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</w:p>
    <w:p w:rsidR="002B6C90" w:rsidRPr="00F42FCF" w:rsidRDefault="00F42FCF">
      <w:pPr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F42FCF">
        <w:rPr>
          <w:rFonts w:ascii="仿宋" w:eastAsia="仿宋" w:hAnsi="仿宋" w:cs="仿宋" w:hint="eastAsia"/>
          <w:color w:val="000000" w:themeColor="text1"/>
          <w:sz w:val="24"/>
        </w:rPr>
        <w:t>1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、时间：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2023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年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12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月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08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日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8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时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30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分至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2023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年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12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月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08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日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9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时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0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0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分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（北京时间）</w:t>
      </w:r>
    </w:p>
    <w:p w:rsidR="002B6C90" w:rsidRPr="00F42FCF" w:rsidRDefault="00F42FCF">
      <w:pPr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F42FCF">
        <w:rPr>
          <w:rFonts w:ascii="仿宋" w:eastAsia="仿宋" w:hAnsi="仿宋" w:cs="仿宋" w:hint="eastAsia"/>
          <w:color w:val="000000" w:themeColor="text1"/>
          <w:sz w:val="24"/>
        </w:rPr>
        <w:t>2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、地点：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山东锦地招标代理有限公司开标室</w:t>
      </w:r>
    </w:p>
    <w:p w:rsidR="002B6C90" w:rsidRPr="00F42FCF" w:rsidRDefault="00F42FCF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4"/>
        </w:rPr>
      </w:pPr>
      <w:r w:rsidRPr="00F42FCF">
        <w:rPr>
          <w:rFonts w:ascii="仿宋" w:eastAsia="仿宋" w:hAnsi="仿宋" w:cs="仿宋" w:hint="eastAsia"/>
          <w:color w:val="000000" w:themeColor="text1"/>
          <w:sz w:val="24"/>
        </w:rPr>
        <w:t>六、开标时间及地点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</w:p>
    <w:p w:rsidR="002B6C90" w:rsidRPr="00F42FCF" w:rsidRDefault="00F42FCF">
      <w:pPr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F42FCF">
        <w:rPr>
          <w:rFonts w:ascii="仿宋" w:eastAsia="仿宋" w:hAnsi="仿宋" w:cs="仿宋" w:hint="eastAsia"/>
          <w:color w:val="000000" w:themeColor="text1"/>
          <w:sz w:val="24"/>
        </w:rPr>
        <w:t>1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、时间：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2023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年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12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月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08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日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9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时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00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分（北京时间）</w:t>
      </w:r>
    </w:p>
    <w:p w:rsidR="002B6C90" w:rsidRPr="00F42FCF" w:rsidRDefault="00F42FCF">
      <w:pPr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F42FCF">
        <w:rPr>
          <w:rFonts w:ascii="仿宋" w:eastAsia="仿宋" w:hAnsi="仿宋" w:cs="仿宋" w:hint="eastAsia"/>
          <w:color w:val="000000" w:themeColor="text1"/>
          <w:sz w:val="24"/>
        </w:rPr>
        <w:t>2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、地点：</w:t>
      </w:r>
      <w:r w:rsidRPr="00F42FCF">
        <w:rPr>
          <w:rFonts w:ascii="仿宋" w:eastAsia="仿宋" w:hAnsi="仿宋" w:cs="仿宋" w:hint="eastAsia"/>
          <w:color w:val="000000" w:themeColor="text1"/>
          <w:sz w:val="24"/>
        </w:rPr>
        <w:t>山东锦地招标代理有限公司开标室</w:t>
      </w:r>
    </w:p>
    <w:bookmarkEnd w:id="1"/>
    <w:p w:rsidR="002B6C90" w:rsidRDefault="00F42FCF">
      <w:pPr>
        <w:widowControl/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七、联系方式</w:t>
      </w:r>
    </w:p>
    <w:p w:rsidR="002B6C90" w:rsidRDefault="00F42FCF">
      <w:pPr>
        <w:spacing w:line="242" w:lineRule="auto"/>
        <w:jc w:val="left"/>
      </w:pPr>
      <w:r>
        <w:rPr>
          <w:rFonts w:ascii="仿宋" w:eastAsia="仿宋" w:hAnsi="仿宋" w:cs="仿宋" w:hint="eastAsia"/>
          <w:sz w:val="24"/>
        </w:rPr>
        <w:t>联系人：</w:t>
      </w:r>
      <w:proofErr w:type="gramStart"/>
      <w:r>
        <w:rPr>
          <w:rFonts w:ascii="仿宋" w:eastAsia="仿宋" w:hAnsi="仿宋" w:cs="仿宋" w:hint="eastAsia"/>
          <w:kern w:val="0"/>
          <w:sz w:val="24"/>
        </w:rPr>
        <w:t>招标部</w:t>
      </w:r>
      <w:proofErr w:type="gramEnd"/>
      <w:r>
        <w:rPr>
          <w:rFonts w:ascii="仿宋" w:eastAsia="仿宋" w:hAnsi="仿宋" w:cs="仿宋" w:hint="eastAsia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 xml:space="preserve">  </w:t>
      </w:r>
      <w:r>
        <w:rPr>
          <w:rFonts w:ascii="仿宋" w:eastAsia="仿宋" w:hAnsi="仿宋" w:cs="仿宋" w:hint="eastAsia"/>
          <w:kern w:val="0"/>
          <w:sz w:val="24"/>
        </w:rPr>
        <w:t>联系方式：</w:t>
      </w:r>
      <w:bookmarkEnd w:id="0"/>
      <w:r>
        <w:rPr>
          <w:rFonts w:ascii="仿宋" w:eastAsia="仿宋" w:hAnsi="仿宋" w:cs="仿宋" w:hint="eastAsia"/>
          <w:kern w:val="0"/>
          <w:sz w:val="24"/>
        </w:rPr>
        <w:t>17862205711</w:t>
      </w:r>
    </w:p>
    <w:sectPr w:rsidR="002B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012FBB"/>
    <w:multiLevelType w:val="multilevel"/>
    <w:tmpl w:val="FF012FBB"/>
    <w:lvl w:ilvl="0">
      <w:start w:val="1"/>
      <w:numFmt w:val="decimal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69392DB"/>
    <w:multiLevelType w:val="singleLevel"/>
    <w:tmpl w:val="569392D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ZTEyYmI1Yjc5MWFmYzg4N2FkMTlkMjlmYjIyMTcifQ=="/>
  </w:docVars>
  <w:rsids>
    <w:rsidRoot w:val="002B6C90"/>
    <w:rsid w:val="002B6C90"/>
    <w:rsid w:val="00CC133B"/>
    <w:rsid w:val="00F42FCF"/>
    <w:rsid w:val="066E30C6"/>
    <w:rsid w:val="07916522"/>
    <w:rsid w:val="0B1E2C0D"/>
    <w:rsid w:val="0EEB3A93"/>
    <w:rsid w:val="11A976A8"/>
    <w:rsid w:val="13AA7707"/>
    <w:rsid w:val="14972381"/>
    <w:rsid w:val="16491513"/>
    <w:rsid w:val="1AE27E94"/>
    <w:rsid w:val="203C5B8B"/>
    <w:rsid w:val="26BE0A6A"/>
    <w:rsid w:val="28F74047"/>
    <w:rsid w:val="2AEF7288"/>
    <w:rsid w:val="2C864AA0"/>
    <w:rsid w:val="2E125BDC"/>
    <w:rsid w:val="365363D6"/>
    <w:rsid w:val="3758346E"/>
    <w:rsid w:val="37824CB4"/>
    <w:rsid w:val="380A55C5"/>
    <w:rsid w:val="38190834"/>
    <w:rsid w:val="38BF587F"/>
    <w:rsid w:val="3D4B1FAE"/>
    <w:rsid w:val="3E812F2C"/>
    <w:rsid w:val="3EDB4FC6"/>
    <w:rsid w:val="426B41EF"/>
    <w:rsid w:val="42710D5A"/>
    <w:rsid w:val="45213584"/>
    <w:rsid w:val="506A211C"/>
    <w:rsid w:val="54B6143A"/>
    <w:rsid w:val="588B70D4"/>
    <w:rsid w:val="594A6647"/>
    <w:rsid w:val="5AAC3332"/>
    <w:rsid w:val="5E622ADB"/>
    <w:rsid w:val="5F6127B1"/>
    <w:rsid w:val="615D2924"/>
    <w:rsid w:val="633F2F95"/>
    <w:rsid w:val="66D04B04"/>
    <w:rsid w:val="6B0536FF"/>
    <w:rsid w:val="6D972EAC"/>
    <w:rsid w:val="6FA82141"/>
    <w:rsid w:val="705750C5"/>
    <w:rsid w:val="738F255D"/>
    <w:rsid w:val="7408087E"/>
    <w:rsid w:val="7D6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099A7B-DB0D-42F2-A619-20C4D3D5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spacing w:after="120"/>
      <w:ind w:leftChars="200" w:left="420" w:firstLine="420"/>
    </w:pPr>
    <w:rPr>
      <w:sz w:val="21"/>
    </w:rPr>
  </w:style>
  <w:style w:type="paragraph" w:styleId="a3">
    <w:name w:val="Body Text Indent"/>
    <w:basedOn w:val="a"/>
    <w:next w:val="9"/>
    <w:uiPriority w:val="99"/>
    <w:qFormat/>
    <w:pPr>
      <w:spacing w:before="40" w:after="40"/>
      <w:ind w:firstLine="525"/>
    </w:pPr>
    <w:rPr>
      <w:kern w:val="0"/>
      <w:sz w:val="20"/>
    </w:rPr>
  </w:style>
  <w:style w:type="paragraph" w:styleId="9">
    <w:name w:val="toc 9"/>
    <w:basedOn w:val="a"/>
    <w:next w:val="a"/>
    <w:qFormat/>
    <w:pPr>
      <w:adjustRightInd w:val="0"/>
      <w:spacing w:line="360" w:lineRule="auto"/>
      <w:ind w:left="1920" w:firstLine="425"/>
      <w:jc w:val="left"/>
      <w:textAlignment w:val="baseline"/>
    </w:pPr>
    <w:rPr>
      <w:sz w:val="18"/>
      <w:szCs w:val="20"/>
    </w:rPr>
  </w:style>
  <w:style w:type="paragraph" w:styleId="a4">
    <w:name w:val="Body Text First Indent"/>
    <w:basedOn w:val="a5"/>
    <w:next w:val="a"/>
    <w:qFormat/>
    <w:pPr>
      <w:ind w:firstLineChars="100" w:firstLine="420"/>
    </w:pPr>
    <w:rPr>
      <w:kern w:val="2"/>
      <w:sz w:val="21"/>
      <w:szCs w:val="20"/>
    </w:rPr>
  </w:style>
  <w:style w:type="paragraph" w:styleId="a5">
    <w:name w:val="Body Text"/>
    <w:basedOn w:val="a"/>
    <w:next w:val="a6"/>
    <w:qFormat/>
    <w:pPr>
      <w:spacing w:after="120"/>
    </w:pPr>
    <w:rPr>
      <w:kern w:val="0"/>
      <w:sz w:val="20"/>
    </w:rPr>
  </w:style>
  <w:style w:type="paragraph" w:customStyle="1" w:styleId="a6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如如</dc:creator>
  <cp:lastModifiedBy>Microsoft 帐户</cp:lastModifiedBy>
  <cp:revision>3</cp:revision>
  <dcterms:created xsi:type="dcterms:W3CDTF">2022-06-08T02:52:00Z</dcterms:created>
  <dcterms:modified xsi:type="dcterms:W3CDTF">2023-11-27T08:17:00Z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9F316CC4F30A472EBE13116397BBCE93_13</vt:lpwstr>
  </property>
</Properties>
</file>