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2"/>
        <w:jc w:val="center"/>
        <w:rPr>
          <w:rFonts w:ascii="Calibri" w:hAnsi="Calibri" w:cs="Calibri"/>
          <w:i w:val="0"/>
          <w:iCs w:val="0"/>
          <w:caps w:val="0"/>
          <w:color w:val="444444"/>
          <w:spacing w:val="0"/>
          <w:sz w:val="24"/>
          <w:szCs w:val="24"/>
        </w:rPr>
      </w:pPr>
      <w:r>
        <w:rPr>
          <w:rFonts w:hint="eastAsia" w:ascii="宋体" w:hAnsi="宋体" w:eastAsia="宋体" w:cs="宋体"/>
          <w:b/>
          <w:bCs/>
          <w:i w:val="0"/>
          <w:iCs w:val="0"/>
          <w:caps w:val="0"/>
          <w:color w:val="444444"/>
          <w:spacing w:val="-10"/>
          <w:sz w:val="28"/>
          <w:szCs w:val="28"/>
          <w:bdr w:val="none" w:color="auto" w:sz="0" w:space="0"/>
          <w:shd w:val="clear" w:fill="FFFFFF"/>
        </w:rPr>
        <w:t>山东省临沂卫生学校保安服务项目采购项目竞争性磋商公告</w:t>
      </w:r>
    </w:p>
    <w:tbl>
      <w:tblPr>
        <w:tblW w:w="95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7" w:hRule="atLeast"/>
          <w:jc w:val="center"/>
        </w:trPr>
        <w:tc>
          <w:tcPr>
            <w:tcW w:w="0" w:type="auto"/>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both"/>
              <w:rPr>
                <w:rFonts w:hint="default" w:ascii="Calibri" w:hAnsi="Calibri" w:cs="Calibri"/>
                <w:sz w:val="24"/>
                <w:szCs w:val="24"/>
              </w:rPr>
            </w:pPr>
            <w:r>
              <w:rPr>
                <w:rFonts w:hint="eastAsia" w:ascii="宋体" w:hAnsi="宋体" w:eastAsia="宋体" w:cs="宋体"/>
                <w:i w:val="0"/>
                <w:iCs w:val="0"/>
                <w:caps w:val="0"/>
                <w:spacing w:val="-10"/>
                <w:sz w:val="24"/>
                <w:szCs w:val="24"/>
                <w:bdr w:val="none" w:color="auto" w:sz="0" w:space="0"/>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3" w:hRule="atLeast"/>
          <w:jc w:val="center"/>
        </w:trPr>
        <w:tc>
          <w:tcPr>
            <w:tcW w:w="0" w:type="auto"/>
            <w:tcBorders>
              <w:top w:val="nil"/>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both"/>
              <w:rPr>
                <w:rFonts w:hint="default" w:ascii="Calibri" w:hAnsi="Calibri" w:cs="Calibri"/>
                <w:sz w:val="24"/>
                <w:szCs w:val="24"/>
              </w:rPr>
            </w:pPr>
            <w:r>
              <w:rPr>
                <w:rFonts w:hint="eastAsia" w:ascii="宋体" w:hAnsi="宋体" w:eastAsia="宋体" w:cs="宋体"/>
                <w:i w:val="0"/>
                <w:iCs w:val="0"/>
                <w:caps w:val="0"/>
                <w:spacing w:val="-10"/>
                <w:sz w:val="24"/>
                <w:szCs w:val="24"/>
                <w:bdr w:val="none" w:color="auto" w:sz="0" w:space="0"/>
              </w:rPr>
              <w:t>山东省临沂卫生学校保安服务项目采购项目的潜在供应商应在①临沂市公共资源交易网(http://ggzyjy.linyi.gov.cn)；②山东省政府采购信息公开平台（http://www.ccgp-shandong.gov.cn）；获取采购文件，并于</w:t>
            </w:r>
            <w:r>
              <w:rPr>
                <w:rFonts w:hint="eastAsia" w:ascii="宋体" w:hAnsi="宋体" w:eastAsia="宋体" w:cs="宋体"/>
                <w:spacing w:val="0"/>
                <w:sz w:val="24"/>
                <w:szCs w:val="24"/>
                <w:bdr w:val="none" w:color="auto" w:sz="0" w:space="0"/>
              </w:rPr>
              <w:t>2022-07-05 09:00:00</w:t>
            </w:r>
            <w:r>
              <w:rPr>
                <w:rFonts w:hint="eastAsia" w:ascii="宋体" w:hAnsi="宋体" w:eastAsia="宋体" w:cs="宋体"/>
                <w:i w:val="0"/>
                <w:iCs w:val="0"/>
                <w:caps w:val="0"/>
                <w:spacing w:val="-10"/>
                <w:sz w:val="24"/>
                <w:szCs w:val="24"/>
                <w:bdr w:val="none" w:color="auto" w:sz="0" w:space="0"/>
              </w:rPr>
              <w:t>（北京时间）前提交响应文件。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2"/>
        <w:jc w:val="both"/>
        <w:rPr>
          <w:rFonts w:hint="default" w:ascii="Calibri" w:hAnsi="Calibri" w:cs="Calibri"/>
          <w:i w:val="0"/>
          <w:iCs w:val="0"/>
          <w:caps w:val="0"/>
          <w:color w:val="444444"/>
          <w:spacing w:val="0"/>
          <w:sz w:val="24"/>
          <w:szCs w:val="24"/>
        </w:rPr>
      </w:pPr>
      <w:r>
        <w:rPr>
          <w:rFonts w:hint="eastAsia" w:ascii="宋体" w:hAnsi="宋体" w:eastAsia="宋体" w:cs="宋体"/>
          <w:b/>
          <w:bCs/>
          <w:i w:val="0"/>
          <w:iCs w:val="0"/>
          <w:caps w:val="0"/>
          <w:color w:val="444444"/>
          <w:spacing w:val="-10"/>
          <w:sz w:val="24"/>
          <w:szCs w:val="24"/>
          <w:bdr w:val="none" w:color="auto" w:sz="0" w:space="0"/>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项目编号：SDGP371300000202202000400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项目名称：山东省临沂卫生学校保安服务项目采购项目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采购方式：竞争性磋商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预算金额：66万元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最高限价：66万元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10"/>
          <w:sz w:val="24"/>
          <w:szCs w:val="24"/>
          <w:bdr w:val="none" w:color="auto" w:sz="0" w:space="0"/>
          <w:shd w:val="clear" w:fill="FFFFFF"/>
        </w:rPr>
        <w:t>采购需求：</w:t>
      </w:r>
    </w:p>
    <w:tbl>
      <w:tblPr>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3"/>
        <w:gridCol w:w="1067"/>
        <w:gridCol w:w="610"/>
        <w:gridCol w:w="6100"/>
        <w:gridCol w:w="1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03" w:type="dxa"/>
            <w:tcBorders>
              <w:top w:val="outset" w:color="auto" w:sz="8" w:space="0"/>
              <w:left w:val="outset" w:color="auto" w:sz="8" w:space="0"/>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标包</w:t>
            </w:r>
          </w:p>
        </w:tc>
        <w:tc>
          <w:tcPr>
            <w:tcW w:w="1067" w:type="dxa"/>
            <w:tcBorders>
              <w:top w:val="outset" w:color="auto" w:sz="8" w:space="0"/>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货物服务名称</w:t>
            </w:r>
          </w:p>
        </w:tc>
        <w:tc>
          <w:tcPr>
            <w:tcW w:w="610" w:type="dxa"/>
            <w:tcBorders>
              <w:top w:val="outset" w:color="auto" w:sz="8" w:space="0"/>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数量</w:t>
            </w:r>
          </w:p>
        </w:tc>
        <w:tc>
          <w:tcPr>
            <w:tcW w:w="6100" w:type="dxa"/>
            <w:tcBorders>
              <w:top w:val="outset" w:color="auto" w:sz="8" w:space="0"/>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供应商资格要求</w:t>
            </w:r>
          </w:p>
        </w:tc>
        <w:tc>
          <w:tcPr>
            <w:tcW w:w="1190" w:type="dxa"/>
            <w:tcBorders>
              <w:top w:val="outset" w:color="auto" w:sz="8" w:space="0"/>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本包预算金额（最高限价，单位：万元）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603" w:type="dxa"/>
            <w:tcBorders>
              <w:top w:val="nil"/>
              <w:left w:val="outset" w:color="auto" w:sz="8" w:space="0"/>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A</w:t>
            </w:r>
          </w:p>
        </w:tc>
        <w:tc>
          <w:tcPr>
            <w:tcW w:w="1067" w:type="dxa"/>
            <w:tcBorders>
              <w:top w:val="nil"/>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i w:val="0"/>
                <w:iCs w:val="0"/>
                <w:caps w:val="0"/>
                <w:spacing w:val="-10"/>
                <w:sz w:val="24"/>
                <w:szCs w:val="24"/>
                <w:bdr w:val="none" w:color="auto" w:sz="0" w:space="0"/>
                <w:shd w:val="clear" w:fill="FFFFFF"/>
              </w:rPr>
              <w:t>保安服务项目</w:t>
            </w:r>
          </w:p>
        </w:tc>
        <w:tc>
          <w:tcPr>
            <w:tcW w:w="610" w:type="dxa"/>
            <w:tcBorders>
              <w:top w:val="nil"/>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w:t>
            </w:r>
          </w:p>
        </w:tc>
        <w:tc>
          <w:tcPr>
            <w:tcW w:w="6100" w:type="dxa"/>
            <w:tcBorders>
              <w:top w:val="nil"/>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1、在中华人民共和国境内注册，具有独立承担民事责任能力的法人或其他组织；2、满足《中华人民共和国政府采购法》第二十二条的规定；3、在中国境内注册，具有独立法人资格，具有独立承担民事责任的能力，经年检合格的营业执照、税务登记证、组织机构代码证（三证合一的只需提供营业执照）；4、供应商须具有省级公安部门颁发的保安服务许可证；5、拟提供的服务必须符合现行国家有关标准、法规和产业及行业标准；6、参加政府采购活动前三年内，在经营活动中没有重大违法记录，且未被列入“信用中国”网站(www.creditchina.gov.cn）、中国政府采购网（www.ccgp.gov.cn）的失信被执行人、重大税收违法案件当事人名单、政府采购严重违法失信行为记录名单以及提供在“中国裁判文书网”无行贿记录证明；7、本项目不接受联合体投标；8、到临沂市公共资源交易中心（http://ggzyjy.linyi.gov.cn）办理CA认证、诚信入库并下载招标文件，必须同时在中国山东政府采购网（http://www.ccgp-shandong.gov.cn）针对本项目投标备案。9、法律法规及磋商文件规定的其他条件。 </w:t>
            </w:r>
          </w:p>
        </w:tc>
        <w:tc>
          <w:tcPr>
            <w:tcW w:w="1190" w:type="dxa"/>
            <w:tcBorders>
              <w:top w:val="nil"/>
              <w:left w:val="nil"/>
              <w:bottom w:val="outset" w:color="auto" w:sz="8" w:space="0"/>
              <w:right w:val="outset" w:color="auto" w:sz="8"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default" w:ascii="Calibri" w:hAnsi="Calibri" w:cs="Calibri"/>
                <w:sz w:val="21"/>
                <w:szCs w:val="21"/>
              </w:rPr>
            </w:pPr>
            <w:r>
              <w:rPr>
                <w:rFonts w:ascii="仿宋_GB2312" w:hAnsi="Calibri" w:eastAsia="仿宋_GB2312" w:cs="仿宋_GB2312"/>
                <w:sz w:val="24"/>
                <w:szCs w:val="24"/>
                <w:bdr w:val="none" w:color="auto" w:sz="0" w:space="0"/>
              </w:rPr>
              <w:t>66万</w:t>
            </w:r>
            <w:r>
              <w:rPr>
                <w:rFonts w:hint="eastAsia" w:ascii="宋体" w:hAnsi="宋体" w:eastAsia="宋体" w:cs="宋体"/>
                <w:sz w:val="24"/>
                <w:szCs w:val="24"/>
                <w:bdr w:val="none" w:color="auto" w:sz="0" w:space="0"/>
              </w:rPr>
              <w:t>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合同履行期限：详见磋商文件。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2"/>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2.落实政府采购政策需满足的资格要求：本项目专门面向中小企业采购，鼓励节能政策、环保政策、监狱企业、残疾人福利性单位政策，具体要求详见磋商文件。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3.本项目的特定资格要求：详见磋商文件。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2"/>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1.时间：2022年06月22日8时30分至2022年06月28日17时30分，每天上午08:00至12:00，下午12:00至17:30（北京时间，法定节假日除外）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both"/>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2.地点：临沂市公共资源交易网(http://ggzyjy.linyi.gov.cn)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3.方式：①供应商在获取磋商文件截止时间前办理CA认证、诚信入库并登录临沂市公共资源交易网(http://ggzyjy.linyi.gov.cn)下载磋商文件，未下载磋商文件视为自动放弃投标；②潜在投标申请人应自行关注交易平台，因自身贻误行为导致未成功获取磋商文件及补充（答疑、澄清）文件，责任自负；③本项目实行网上招投标。供应商需在临沂市公共资源交易网系统中的“磋商文件下载”页面下载电子采购文件（.LYZF），并制作电子版投标文件（.LYTF）上传到系统；④本项目实行“不见面”开标，不再现场递交响应文件。各投标企业需于投标截止时间之前将加密版电子文件上传至电子招投标交易平台并进行签到,且各供应商在投标截止时间后30分钟内登陆临沂市公共资源交易中心网电子招投标交易平台解密，过时视为投标书未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4.售价：0.00元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四、响应文件提交：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1.截止时间：2022年07月05日09时00分（北京时间）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2.地点：临沂市公共资源交易中心电子开标系统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1.开启时间：2022年07月05日09时00分（北京时间）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2.开启地点：临沂市公共资源交易中心电子开标系统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其他补充事宜:无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八、对本次招标提出询问，请按以下方式联系：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1.采购人信息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名称：山东省临沂卫生学校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地址：山东省临沂市聚财六路与临西九路交汇处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联系方式：0539-8191632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名称：山东和顺建设项目管理有限公司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地址：临沂市河东区解放东路131号2楼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联系方式：15653911887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3.项目联系方式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 项目联系人：和顺招标部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sz w:val="24"/>
          <w:szCs w:val="24"/>
          <w:bdr w:val="none" w:color="auto" w:sz="0" w:space="0"/>
          <w:shd w:val="clear" w:fill="FFFFFF"/>
        </w:rPr>
        <w:t> 联系方式：15653911887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FiNTBjMDE4MGFiMmE3YWUyNzM0MTBkZWEyMTcifQ=="/>
  </w:docVars>
  <w:rsids>
    <w:rsidRoot w:val="00000000"/>
    <w:rsid w:val="031E4899"/>
    <w:rsid w:val="38F0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2021-12-20T00:53:00Z</dcterms:created>
  <dc:creator>Administrator</dc:creator>
  <cp:lastModifiedBy>雨洁</cp:lastModifiedBy>
  <dcterms:modified xsi:type="dcterms:W3CDTF">2022-09-05T02:19:28Z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AE629A3B19D74276B334FE560E56BF12</vt:lpwstr>
  </property>
</Properties>
</file>